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275"/>
        <w:gridCol w:w="3097"/>
        <w:gridCol w:w="6382"/>
        <w:tblGridChange w:id="0">
          <w:tblGrid>
            <w:gridCol w:w="1275"/>
            <w:gridCol w:w="3097"/>
            <w:gridCol w:w="638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5319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ELIAS  DONCEL GUZMAN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94.416.673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2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1076794952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1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8823368357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04/12/2025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NOVIEMBRE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35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1.1. Ejecutar las actividades asignadas por la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Subsecretaría de Fomento, relacionadas con la gestión y análisis de información institucional; la actualización y verificación</w:t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documental; la organización de soportes y registros; el seguimiento y</w:t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acompañamiento a actividades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institucionales en oficina y campo; y la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elaboración de reportes y consolidados</w:t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finales, garantizando la trazabilidad,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confiabilidad y oportunidad de los insumos necesarios para la planeación, seguimiento</w:t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en la planeación</w:t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estratégica y desarrollar los procesos del Sistema de Gestión de Calidad y de participación Ciudadana a través de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que respalden el desarrollo, seguimiento y organización documental de las acciones del proyecto, garantizando el control, registro y disponibilidad de la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correspondiente en los</w:t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sistemas y archivos del área de Fomento.</w:t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3.Brindar apoyo en todas las del Proceso de Gestión Documental bajo la normativa técnica que regula los archivos – Ley 594 de 2000. (Selección, valoración, alineación,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Apoyar en la limpieza y mantenimiento de los depósitos, cajas y carpetas pertenecientes al Acervo Documental de la Secretaría del Deporte y la Recreación.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desarrolladas en el objeto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1.realicé el informe # 2 consolidado correspondiente al periodo enero–noviembre, integrando el análisis de los procesos de suscripción, aprobación, legalización y perfeccionamiento de contratos, las fechas de inicio y finalización pactadas, la verificación del FUID, identificó variaciones en los estados contractuales y presentó los hallazgos al equipo técnico y administrativo.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2.Durante este periodo no fui requerido.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realicé apoyo en la recepción, revisión y organización de cuentas de cobro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las carpetas de los contratistas para realizar la bitácora para realizar la entrega al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archivo central.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Durante este periodo no fui requerido.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asistí a la mesa de trabajo para instrucciones de cierre de año del archivo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la vigencia 2025..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</w:t>
            </w:r>
          </w:p>
        </w:tc>
      </w:tr>
      <w:tr>
        <w:trPr>
          <w:cantSplit w:val="0"/>
          <w:trHeight w:val="164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i w:val="0"/>
                  <w:iCs w:val="0"/>
                  <w:smallCaps w:val="0"/>
                  <w:strike w:val="0"/>
                  <w:color w:val="0000ff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https://drive.google.com/drive/folders/16DQ4Pd0jyFM7foSWt6thVuaY9Ydkr3em?usp=sharing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2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3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-83816</wp:posOffset>
                  </wp:positionV>
                  <wp:extent cx="1080135" cy="414655"/>
                  <wp:effectExtent b="0" l="0" r="0" t="0"/>
                  <wp:wrapNone/>
                  <wp:docPr descr="firmaaaaa" id="4" name="image1.jpg"/>
                  <a:graphic>
                    <a:graphicData uri="http://schemas.openxmlformats.org/drawingml/2006/picture">
                      <pic:pic>
                        <pic:nvPicPr>
                          <pic:cNvPr descr="firmaaaaa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135" cy="4146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16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rsid w:val="007E0503"/>
    <w:rPr>
      <w:color w:val="0000ff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6DQ4Pd0jyFM7foSWt6thVuaY9Ydkr3em?usp=sharing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nP0Ntp4R8vBRqpZSzffrR3cgeA==">CgMxLjA4AHIhMXU2Rm52Zk5OM1NZNmxQdGhFSzNzeUl0SmpkVEdETlVw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2025-08-21T02:50:00Z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